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03938" w14:textId="77777777" w:rsidR="000F3EC0" w:rsidRDefault="00000000">
      <w:pPr>
        <w:pStyle w:val="Rubrik1"/>
        <w:ind w:right="883"/>
        <w:rPr>
          <w:sz w:val="50"/>
          <w:szCs w:val="50"/>
        </w:rPr>
      </w:pPr>
      <w:bookmarkStart w:id="0" w:name="_sqt6ikc6rkgf" w:colFirst="0" w:colLast="0"/>
      <w:bookmarkEnd w:id="0"/>
      <w:r>
        <w:rPr>
          <w:sz w:val="50"/>
          <w:szCs w:val="50"/>
        </w:rPr>
        <w:t>Dags för en smidigare inloggning – Välkommen till Visma Connect!</w:t>
      </w:r>
    </w:p>
    <w:p w14:paraId="5EEFFA60" w14:textId="77777777" w:rsidR="000F3EC0" w:rsidRDefault="00000000">
      <w:pPr>
        <w:spacing w:before="240" w:after="240" w:line="360" w:lineRule="auto"/>
        <w:ind w:right="1450"/>
        <w:rPr>
          <w:sz w:val="22"/>
          <w:szCs w:val="22"/>
        </w:rPr>
      </w:pPr>
      <w:r>
        <w:rPr>
          <w:sz w:val="22"/>
          <w:szCs w:val="22"/>
        </w:rPr>
        <w:t>Visma Connect IdP gör det enkelt och tryggt att logga in i alla Visma-system med en enda inloggning (Single Sign-On). Tjänsten fungerar på webb, mobil och andra appar och kopplar ihop både lokala och molnbaserade lösningar.</w:t>
      </w:r>
    </w:p>
    <w:p w14:paraId="37651755" w14:textId="77777777" w:rsidR="000F3EC0" w:rsidRDefault="00000000">
      <w:pPr>
        <w:spacing w:before="240" w:after="240" w:line="360" w:lineRule="auto"/>
        <w:ind w:right="1450"/>
        <w:rPr>
          <w:sz w:val="22"/>
          <w:szCs w:val="22"/>
        </w:rPr>
      </w:pPr>
      <w:r>
        <w:rPr>
          <w:sz w:val="22"/>
          <w:szCs w:val="22"/>
        </w:rPr>
        <w:t>För att skydda inloggningsuppgifter och data används branschstandarder som OpenID Connect 1.0, OAuth 2.0 och SAML 2.0. Det innebär hög säkerhet utan att kompromissa med användarvänligheten. Dessutom erbjuder Visma Connect:</w:t>
      </w:r>
    </w:p>
    <w:p w14:paraId="3C3CE548" w14:textId="77777777" w:rsidR="000F3EC0" w:rsidRDefault="00000000">
      <w:pPr>
        <w:spacing w:before="240" w:after="200"/>
        <w:ind w:right="883"/>
        <w:rPr>
          <w:b/>
        </w:rPr>
      </w:pPr>
      <w:r>
        <w:t>🔒</w:t>
      </w:r>
      <w:r>
        <w:rPr>
          <w:b/>
        </w:rPr>
        <w:t xml:space="preserve"> Ständiga säkerhetsuppdateringar utan extra jobb</w:t>
      </w:r>
    </w:p>
    <w:p w14:paraId="0734C6FD" w14:textId="77777777" w:rsidR="000F3EC0" w:rsidRDefault="00000000">
      <w:pPr>
        <w:numPr>
          <w:ilvl w:val="0"/>
          <w:numId w:val="5"/>
        </w:numPr>
        <w:spacing w:after="200"/>
        <w:ind w:right="883"/>
        <w:rPr>
          <w:sz w:val="22"/>
          <w:szCs w:val="22"/>
        </w:rPr>
      </w:pPr>
      <w:r>
        <w:rPr>
          <w:sz w:val="22"/>
          <w:szCs w:val="22"/>
        </w:rPr>
        <w:t>Visma Connect sköter kontinuerliga säkerhetsuppdateringar automatiskt, vilket skyddar mot nya hot utan att ni behöver göra något.</w:t>
      </w:r>
    </w:p>
    <w:p w14:paraId="0EC2847F" w14:textId="77777777" w:rsidR="000F3EC0" w:rsidRDefault="00000000">
      <w:pPr>
        <w:numPr>
          <w:ilvl w:val="0"/>
          <w:numId w:val="5"/>
        </w:numPr>
        <w:spacing w:after="480"/>
        <w:ind w:right="883"/>
        <w:rPr>
          <w:sz w:val="22"/>
          <w:szCs w:val="22"/>
        </w:rPr>
      </w:pPr>
      <w:r>
        <w:rPr>
          <w:sz w:val="22"/>
          <w:szCs w:val="22"/>
        </w:rPr>
        <w:t>Systemet utvecklas och anpassas löpande efter nya säkerhetsstandarder för att hålla inloggningen säker.</w:t>
      </w:r>
    </w:p>
    <w:p w14:paraId="5761B289" w14:textId="77777777" w:rsidR="000F3EC0" w:rsidRDefault="00000000">
      <w:pPr>
        <w:spacing w:before="240" w:after="200"/>
        <w:ind w:right="883"/>
        <w:rPr>
          <w:b/>
        </w:rPr>
      </w:pPr>
      <w:r>
        <w:t xml:space="preserve">🔑 </w:t>
      </w:r>
      <w:r>
        <w:rPr>
          <w:b/>
        </w:rPr>
        <w:t>Säkrare och smidigare inloggning med moderna metoder</w:t>
      </w:r>
    </w:p>
    <w:p w14:paraId="5A0B06A9" w14:textId="77777777" w:rsidR="000F3EC0" w:rsidRDefault="00000000">
      <w:pPr>
        <w:numPr>
          <w:ilvl w:val="0"/>
          <w:numId w:val="5"/>
        </w:numPr>
        <w:spacing w:before="200" w:after="200"/>
        <w:ind w:right="883"/>
        <w:rPr>
          <w:sz w:val="22"/>
          <w:szCs w:val="22"/>
        </w:rPr>
      </w:pPr>
      <w:r>
        <w:rPr>
          <w:sz w:val="22"/>
          <w:szCs w:val="22"/>
        </w:rPr>
        <w:t>Visma Connect erbjuder möjlighet till biometrisk autentisering (Face ID, Touch ID) och BankID, vilket gör inloggningen både säkrare och enklare.</w:t>
      </w:r>
    </w:p>
    <w:p w14:paraId="740B79E0" w14:textId="77777777" w:rsidR="000F3EC0" w:rsidRDefault="00000000">
      <w:pPr>
        <w:numPr>
          <w:ilvl w:val="0"/>
          <w:numId w:val="5"/>
        </w:numPr>
        <w:spacing w:after="480"/>
        <w:ind w:right="883"/>
        <w:rPr>
          <w:sz w:val="22"/>
          <w:szCs w:val="22"/>
        </w:rPr>
      </w:pPr>
      <w:r>
        <w:rPr>
          <w:sz w:val="22"/>
          <w:szCs w:val="22"/>
        </w:rPr>
        <w:t>Användarna slipper skriva in lösenord manuellt, vilket minskar risken för lösenordsstölder och phishing-attacker.</w:t>
      </w:r>
    </w:p>
    <w:p w14:paraId="774F8992" w14:textId="77777777" w:rsidR="000F3EC0" w:rsidRDefault="00000000">
      <w:pPr>
        <w:spacing w:before="240" w:after="200"/>
        <w:ind w:right="883"/>
        <w:rPr>
          <w:b/>
        </w:rPr>
      </w:pPr>
      <w:r>
        <w:t xml:space="preserve">🛠️ </w:t>
      </w:r>
      <w:r>
        <w:rPr>
          <w:b/>
        </w:rPr>
        <w:t>Färre inloggningsproblem och supportärenden</w:t>
      </w:r>
    </w:p>
    <w:p w14:paraId="415DA857" w14:textId="77777777" w:rsidR="000F3EC0" w:rsidRDefault="00000000">
      <w:pPr>
        <w:numPr>
          <w:ilvl w:val="0"/>
          <w:numId w:val="5"/>
        </w:numPr>
        <w:spacing w:after="200"/>
        <w:ind w:right="883"/>
        <w:rPr>
          <w:sz w:val="22"/>
          <w:szCs w:val="22"/>
        </w:rPr>
      </w:pPr>
      <w:r>
        <w:rPr>
          <w:sz w:val="22"/>
          <w:szCs w:val="22"/>
        </w:rPr>
        <w:t>Med BankID eller biometri slipper användarna krångla med lösenord och inloggningsfel.</w:t>
      </w:r>
    </w:p>
    <w:p w14:paraId="410FE6A6" w14:textId="77777777" w:rsidR="000F3EC0" w:rsidRDefault="00000000">
      <w:pPr>
        <w:numPr>
          <w:ilvl w:val="0"/>
          <w:numId w:val="5"/>
        </w:numPr>
        <w:spacing w:after="480"/>
        <w:ind w:right="883"/>
        <w:rPr>
          <w:sz w:val="22"/>
          <w:szCs w:val="22"/>
        </w:rPr>
      </w:pPr>
      <w:r>
        <w:rPr>
          <w:sz w:val="22"/>
          <w:szCs w:val="22"/>
        </w:rPr>
        <w:t>Färre glömda lösenord innebär mindre frustration och färre supportärenden, vilket sparar både tid och resurser.</w:t>
      </w:r>
    </w:p>
    <w:p w14:paraId="1A104E5E" w14:textId="77777777" w:rsidR="000F3EC0" w:rsidRDefault="00000000">
      <w:pPr>
        <w:spacing w:before="240" w:after="200"/>
        <w:ind w:right="883"/>
        <w:rPr>
          <w:b/>
        </w:rPr>
      </w:pPr>
      <w:r>
        <w:t>⚡</w:t>
      </w:r>
      <w:r>
        <w:rPr>
          <w:b/>
        </w:rPr>
        <w:t xml:space="preserve"> Samma inloggning i fler system</w:t>
      </w:r>
    </w:p>
    <w:p w14:paraId="7E9B1A60" w14:textId="77777777" w:rsidR="000F3EC0" w:rsidRDefault="00000000">
      <w:pPr>
        <w:numPr>
          <w:ilvl w:val="0"/>
          <w:numId w:val="5"/>
        </w:numPr>
        <w:spacing w:after="200"/>
        <w:ind w:right="883"/>
        <w:rPr>
          <w:sz w:val="22"/>
          <w:szCs w:val="22"/>
        </w:rPr>
      </w:pPr>
      <w:r>
        <w:rPr>
          <w:sz w:val="22"/>
          <w:szCs w:val="22"/>
        </w:rPr>
        <w:t>Om ni använder flera Visma-tjänster blir inloggningen sömlös över hela ekosystemet – användarna slipper hantera separata inloggningslösningar för olika Visma-produkter.</w:t>
      </w:r>
    </w:p>
    <w:p w14:paraId="1F4FD7DA" w14:textId="77777777" w:rsidR="000F3EC0" w:rsidRDefault="00000000">
      <w:pPr>
        <w:numPr>
          <w:ilvl w:val="0"/>
          <w:numId w:val="5"/>
        </w:numPr>
        <w:spacing w:after="480"/>
        <w:ind w:right="883"/>
        <w:rPr>
          <w:sz w:val="22"/>
          <w:szCs w:val="22"/>
        </w:rPr>
      </w:pPr>
      <w:r>
        <w:rPr>
          <w:sz w:val="22"/>
          <w:szCs w:val="22"/>
        </w:rPr>
        <w:lastRenderedPageBreak/>
        <w:t>Även om ni bara skulle ha en Visma-produkt idag kan det förändras i framtiden – med Visma Connect är ni redo för fler integrationer utan extra konfiguration.</w:t>
      </w:r>
      <w:r>
        <w:br w:type="page"/>
      </w:r>
    </w:p>
    <w:p w14:paraId="55188D27" w14:textId="77777777" w:rsidR="000F3EC0" w:rsidRDefault="00000000">
      <w:pPr>
        <w:pStyle w:val="Rubrik1"/>
        <w:ind w:right="883"/>
        <w:rPr>
          <w:sz w:val="50"/>
          <w:szCs w:val="50"/>
        </w:rPr>
      </w:pPr>
      <w:bookmarkStart w:id="1" w:name="_6kx5eqf8ayx5" w:colFirst="0" w:colLast="0"/>
      <w:bookmarkEnd w:id="1"/>
      <w:r>
        <w:rPr>
          <w:sz w:val="50"/>
          <w:szCs w:val="50"/>
        </w:rPr>
        <w:lastRenderedPageBreak/>
        <w:t>Så går övergången till</w:t>
      </w:r>
    </w:p>
    <w:p w14:paraId="29EBEB88" w14:textId="77777777" w:rsidR="000F3EC0" w:rsidRDefault="00000000">
      <w:r>
        <w:t>För att säkerställa en smidig övergång till Visma Connect sker bytet i två steg: förberedelse och aktivering.</w:t>
      </w:r>
    </w:p>
    <w:p w14:paraId="5AB79C7E" w14:textId="77777777" w:rsidR="000F3EC0" w:rsidRDefault="000F3EC0"/>
    <w:p w14:paraId="50FB70AE" w14:textId="77777777" w:rsidR="000F3EC0" w:rsidRDefault="00000000">
      <w:pPr>
        <w:pStyle w:val="Rubrik4"/>
        <w:keepNext w:val="0"/>
        <w:spacing w:before="240" w:after="40"/>
        <w:rPr>
          <w:rFonts w:ascii="DM Sans" w:eastAsia="DM Sans" w:hAnsi="DM Sans" w:cs="DM Sans"/>
          <w:b/>
          <w:color w:val="000000"/>
          <w:sz w:val="24"/>
          <w:szCs w:val="24"/>
        </w:rPr>
      </w:pPr>
      <w:bookmarkStart w:id="2" w:name="_wr293rvpv577" w:colFirst="0" w:colLast="0"/>
      <w:bookmarkEnd w:id="2"/>
      <w:r>
        <w:rPr>
          <w:rFonts w:ascii="DM Sans" w:eastAsia="DM Sans" w:hAnsi="DM Sans" w:cs="DM Sans"/>
          <w:b/>
          <w:color w:val="000000"/>
          <w:sz w:val="24"/>
          <w:szCs w:val="24"/>
        </w:rPr>
        <w:t>1. Förberedelse – Provisionering av användare</w:t>
      </w:r>
    </w:p>
    <w:p w14:paraId="591E940F" w14:textId="77777777" w:rsidR="000F3EC0" w:rsidRDefault="00000000">
      <w:pPr>
        <w:spacing w:before="240" w:after="240"/>
      </w:pPr>
      <w:r>
        <w:t>Innan Visma Connect börjar användas behöver alla användare förberedas i systemet. Det innebär att:</w:t>
      </w:r>
    </w:p>
    <w:p w14:paraId="0522DCEB" w14:textId="77777777" w:rsidR="000F3EC0" w:rsidRDefault="00000000">
      <w:pPr>
        <w:spacing w:before="240" w:after="240"/>
      </w:pPr>
      <w:r>
        <w:t xml:space="preserve"> ✅ Användarna verifierar sin e-postadress.</w:t>
      </w:r>
      <w:r>
        <w:br/>
        <w:t xml:space="preserve"> ✅ Visma Connect-konton skapas och kopplas till HRM-användare automatiskt.</w:t>
      </w:r>
      <w:r>
        <w:br/>
        <w:t xml:space="preserve"> ✅ Användarna kan skapa ett lösenord för sitt Visma Connect-konto.</w:t>
      </w:r>
    </w:p>
    <w:p w14:paraId="2581D234" w14:textId="77777777" w:rsidR="000F3EC0" w:rsidRDefault="00000000">
      <w:pPr>
        <w:spacing w:before="240" w:after="240"/>
      </w:pPr>
      <w:r>
        <w:t>Denna del påverkar inte den nuvarande inloggningen.</w:t>
      </w:r>
    </w:p>
    <w:p w14:paraId="0069DC87" w14:textId="77777777" w:rsidR="000F3EC0" w:rsidRDefault="00000000">
      <w:pPr>
        <w:pStyle w:val="Rubrik4"/>
        <w:keepNext w:val="0"/>
        <w:spacing w:before="240" w:after="40"/>
        <w:rPr>
          <w:rFonts w:ascii="DM Sans" w:eastAsia="DM Sans" w:hAnsi="DM Sans" w:cs="DM Sans"/>
          <w:b/>
          <w:color w:val="000000"/>
          <w:sz w:val="24"/>
          <w:szCs w:val="24"/>
        </w:rPr>
      </w:pPr>
      <w:bookmarkStart w:id="3" w:name="_q4cjbn685sr7" w:colFirst="0" w:colLast="0"/>
      <w:bookmarkEnd w:id="3"/>
      <w:r>
        <w:rPr>
          <w:rFonts w:ascii="DM Sans" w:eastAsia="DM Sans" w:hAnsi="DM Sans" w:cs="DM Sans"/>
          <w:b/>
          <w:color w:val="000000"/>
          <w:sz w:val="24"/>
          <w:szCs w:val="24"/>
        </w:rPr>
        <w:t>2. Övergång – Aktivering av Visma Connect</w:t>
      </w:r>
    </w:p>
    <w:p w14:paraId="783DCD07" w14:textId="77777777" w:rsidR="000F3EC0" w:rsidRDefault="00000000">
      <w:pPr>
        <w:spacing w:before="240" w:after="240"/>
        <w:rPr>
          <w:b/>
        </w:rPr>
      </w:pPr>
      <w:r>
        <w:t>När allt är förberett aktiveras Visma Connect som ny inloggningslösning. Från och med detta steg loggar användarna in via Visma Connect istället för den tidigare metoden.</w:t>
      </w:r>
    </w:p>
    <w:p w14:paraId="75EF8944" w14:textId="77777777" w:rsidR="000F3EC0" w:rsidRDefault="00000000">
      <w:pPr>
        <w:spacing w:before="240" w:after="240"/>
      </w:pPr>
      <w:r>
        <w:rPr>
          <w:b/>
        </w:rPr>
        <w:t>Vad innebär det för användarna?</w:t>
      </w:r>
    </w:p>
    <w:p w14:paraId="0171EA5F" w14:textId="77777777" w:rsidR="000F3EC0" w:rsidRDefault="00000000">
      <w:pPr>
        <w:numPr>
          <w:ilvl w:val="0"/>
          <w:numId w:val="1"/>
        </w:numPr>
        <w:spacing w:before="240" w:after="0"/>
      </w:pPr>
      <w:r>
        <w:t>Utseendet på inloggningssidan ändras.</w:t>
      </w:r>
    </w:p>
    <w:p w14:paraId="0A38EAF3" w14:textId="77777777" w:rsidR="000F3EC0" w:rsidRDefault="00000000">
      <w:pPr>
        <w:numPr>
          <w:ilvl w:val="0"/>
          <w:numId w:val="1"/>
        </w:numPr>
        <w:spacing w:after="0"/>
      </w:pPr>
      <w:r>
        <w:t>Användarna ska logga in med den e-postadress de verifierade under provisioneringsperioden.</w:t>
      </w:r>
    </w:p>
    <w:p w14:paraId="449A14BD" w14:textId="498D7390" w:rsidR="000F3EC0" w:rsidRDefault="00000000">
      <w:pPr>
        <w:numPr>
          <w:ilvl w:val="0"/>
          <w:numId w:val="1"/>
        </w:numPr>
        <w:spacing w:after="0"/>
      </w:pPr>
      <w:r>
        <w:t xml:space="preserve">Om användaren inte har skapat ett lösenord innan aktiveringen, får de göra det första gången de loggar in genom att klicka på </w:t>
      </w:r>
      <w:r>
        <w:rPr>
          <w:b/>
        </w:rPr>
        <w:t>"Glömt ditt lösenord?"</w:t>
      </w:r>
      <w:r>
        <w:t>.</w:t>
      </w:r>
      <w:r w:rsidR="00206EE7">
        <w:t xml:space="preserve"> Obs! Använder ni SSO behöver användaren inte sätta lösenord.</w:t>
      </w:r>
    </w:p>
    <w:p w14:paraId="661A7F4C" w14:textId="77777777" w:rsidR="000F3EC0" w:rsidRDefault="00000000">
      <w:pPr>
        <w:numPr>
          <w:ilvl w:val="0"/>
          <w:numId w:val="1"/>
        </w:numPr>
        <w:spacing w:after="240"/>
      </w:pPr>
      <w:r>
        <w:t xml:space="preserve">Användare som inte provisionerade sig under förberedelsefasen kan inte logga in efter övergången till Visma Connect. </w:t>
      </w:r>
    </w:p>
    <w:p w14:paraId="219266AB" w14:textId="77777777" w:rsidR="000F3EC0" w:rsidRDefault="00000000">
      <w:pPr>
        <w:spacing w:before="240" w:after="240"/>
      </w:pPr>
      <w:r>
        <w:t>Efter bytet fungerar Visma Connect som standardinloggning för Flex HRM, och den gamla metoden tas ur bruk.</w:t>
      </w:r>
    </w:p>
    <w:p w14:paraId="087982B8" w14:textId="77777777" w:rsidR="000F3EC0" w:rsidRDefault="000F3EC0">
      <w:pPr>
        <w:spacing w:before="240" w:after="240"/>
      </w:pPr>
    </w:p>
    <w:p w14:paraId="38988318" w14:textId="77777777" w:rsidR="000F3EC0" w:rsidRDefault="00000000">
      <w:pPr>
        <w:spacing w:before="240" w:after="240"/>
        <w:rPr>
          <w:b/>
        </w:rPr>
      </w:pPr>
      <w:r>
        <w:rPr>
          <w:b/>
        </w:rPr>
        <w:t>Vad innebär allt detta för dig som administratör då?</w:t>
      </w:r>
    </w:p>
    <w:p w14:paraId="4DE9F6AD" w14:textId="77777777" w:rsidR="000F3EC0" w:rsidRDefault="00000000">
      <w:pPr>
        <w:numPr>
          <w:ilvl w:val="0"/>
          <w:numId w:val="6"/>
        </w:numPr>
        <w:spacing w:before="240" w:after="0"/>
        <w:rPr>
          <w:b/>
        </w:rPr>
      </w:pPr>
      <w:r>
        <w:t>Användarna provisionerar sig själva, du behöver i de flesta fall inte göra någonting.</w:t>
      </w:r>
    </w:p>
    <w:p w14:paraId="23A92537" w14:textId="77777777" w:rsidR="000F3EC0" w:rsidRDefault="00000000">
      <w:pPr>
        <w:numPr>
          <w:ilvl w:val="0"/>
          <w:numId w:val="6"/>
        </w:numPr>
        <w:spacing w:after="240"/>
        <w:rPr>
          <w:b/>
        </w:rPr>
      </w:pPr>
      <w:r>
        <w:t xml:space="preserve">Om en användare är frånvarande eller av annan anledning inte kunde provisionera sin egen Flex HRM-användare till Visma Connect under förberedelsefasen </w:t>
      </w:r>
      <w:hyperlink w:anchor="_9bivhi4o26ew">
        <w:r>
          <w:rPr>
            <w:color w:val="1155CC"/>
            <w:u w:val="single"/>
          </w:rPr>
          <w:t>kan du som a</w:t>
        </w:r>
      </w:hyperlink>
      <w:hyperlink w:anchor="_9bivhi4o26ew">
        <w:r>
          <w:rPr>
            <w:color w:val="1155CC"/>
            <w:u w:val="single"/>
          </w:rPr>
          <w:t xml:space="preserve">dministratör </w:t>
        </w:r>
      </w:hyperlink>
      <w:hyperlink w:anchor="_9bivhi4o26ew">
        <w:r>
          <w:rPr>
            <w:color w:val="1155CC"/>
            <w:u w:val="single"/>
          </w:rPr>
          <w:t>göra det efter övergången</w:t>
        </w:r>
      </w:hyperlink>
      <w:r>
        <w:t>.</w:t>
      </w:r>
    </w:p>
    <w:p w14:paraId="2B0564B5" w14:textId="77777777" w:rsidR="000F3EC0" w:rsidRDefault="000F3EC0">
      <w:pPr>
        <w:spacing w:before="240" w:after="240"/>
      </w:pPr>
    </w:p>
    <w:p w14:paraId="08F5304D" w14:textId="77777777" w:rsidR="000F3EC0" w:rsidRDefault="00000000">
      <w:pPr>
        <w:pStyle w:val="Rubrik1"/>
        <w:ind w:right="883"/>
      </w:pPr>
      <w:bookmarkStart w:id="4" w:name="_rsc17axi4fga" w:colFirst="0" w:colLast="0"/>
      <w:bookmarkEnd w:id="4"/>
      <w:r>
        <w:rPr>
          <w:sz w:val="50"/>
          <w:szCs w:val="50"/>
        </w:rPr>
        <w:t>Användarnas resa (Desktop)</w:t>
      </w:r>
    </w:p>
    <w:p w14:paraId="414AA475" w14:textId="77777777" w:rsidR="000F3EC0" w:rsidRDefault="00000000">
      <w:pPr>
        <w:numPr>
          <w:ilvl w:val="0"/>
          <w:numId w:val="4"/>
        </w:numPr>
        <w:spacing w:after="320"/>
      </w:pPr>
      <w:r>
        <w:t>Under provisioneringsperioden kommer användarna att se en banner när de loggar in i Flex HRM. Bannern visas längst upp på alla sidor tills användaren kopplat sin användare till ett Visma Connect-konto. Användaren uppmanas att förbereda sitt konto genom att "Gå till Kontoinställningar".</w:t>
      </w:r>
    </w:p>
    <w:tbl>
      <w:tblPr>
        <w:tblStyle w:val="a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F3EC0" w14:paraId="3250004A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793F5F7" w14:textId="77777777" w:rsidR="000F3E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BB24448" wp14:editId="60F25FC9">
                  <wp:extent cx="5842635" cy="1362075"/>
                  <wp:effectExtent l="0" t="0" r="0" b="0"/>
                  <wp:docPr id="2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"/>
                          <a:srcRect r="9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63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7DE84" w14:textId="77777777" w:rsidR="000F3EC0" w:rsidRDefault="000F3EC0"/>
    <w:p w14:paraId="0E903A4F" w14:textId="77777777" w:rsidR="000F3EC0" w:rsidRDefault="00000000">
      <w:pPr>
        <w:numPr>
          <w:ilvl w:val="0"/>
          <w:numId w:val="4"/>
        </w:numPr>
        <w:spacing w:after="320"/>
      </w:pPr>
      <w:r>
        <w:t>Under Min profil &gt; Kontoinställningar finns följande banner som uppmanar användaren att ange och verifiera sin e-postadress:</w:t>
      </w:r>
    </w:p>
    <w:tbl>
      <w:tblPr>
        <w:tblStyle w:val="a0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F3EC0" w14:paraId="35BDD611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E199FB2" w14:textId="77777777" w:rsidR="000F3EC0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D5195DC" wp14:editId="4DEEEBB8">
                  <wp:extent cx="6524625" cy="3822700"/>
                  <wp:effectExtent l="0" t="0" r="0" b="0"/>
                  <wp:docPr id="1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82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1055F1" w14:textId="77777777" w:rsidR="000F3EC0" w:rsidRDefault="000F3EC0">
            <w:pPr>
              <w:widowControl w:val="0"/>
              <w:spacing w:after="0"/>
              <w:jc w:val="center"/>
            </w:pPr>
          </w:p>
        </w:tc>
      </w:tr>
    </w:tbl>
    <w:p w14:paraId="4ECA2A02" w14:textId="77777777" w:rsidR="000F3EC0" w:rsidRDefault="00000000">
      <w:pPr>
        <w:numPr>
          <w:ilvl w:val="0"/>
          <w:numId w:val="4"/>
        </w:numPr>
        <w:spacing w:after="320"/>
      </w:pPr>
      <w:r>
        <w:lastRenderedPageBreak/>
        <w:t xml:space="preserve">Användaren kan välja en av de föreslagna e-postadresserna eller skriva en annan e-postadress. De e-postadresser som föreslås är de som finns sparade på användaren eller anställningen med utskick aktiverad. </w:t>
      </w:r>
    </w:p>
    <w:tbl>
      <w:tblPr>
        <w:tblStyle w:val="a1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F3EC0" w14:paraId="581EDF44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CBA74C8" w14:textId="77777777" w:rsidR="000F3EC0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1D5C0AB" wp14:editId="604D3D41">
                  <wp:extent cx="5756910" cy="3373189"/>
                  <wp:effectExtent l="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t="1888" b="1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373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81FE7" w14:textId="77777777" w:rsidR="000F3EC0" w:rsidRDefault="000F3EC0"/>
    <w:p w14:paraId="3C9C9F7C" w14:textId="77777777" w:rsidR="000F3EC0" w:rsidRDefault="00000000">
      <w:pPr>
        <w:numPr>
          <w:ilvl w:val="0"/>
          <w:numId w:val="4"/>
        </w:numPr>
        <w:spacing w:after="320"/>
      </w:pPr>
      <w:r>
        <w:t xml:space="preserve">När användaren valt eller skrivit in en e-postadress kan hen klicka på knappen för att skicka ett e-postmeddelande med en verifieringskod till den angivna e-postadressen. </w:t>
      </w:r>
    </w:p>
    <w:tbl>
      <w:tblPr>
        <w:tblStyle w:val="a2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F3EC0" w14:paraId="7763D8FD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F9F2539" w14:textId="77777777" w:rsidR="000F3EC0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E33DE5A" wp14:editId="76E5E035">
                  <wp:extent cx="6118837" cy="3262858"/>
                  <wp:effectExtent l="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37" cy="3262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886795" w14:textId="77777777" w:rsidR="000F3EC0" w:rsidRDefault="00000000">
      <w:pPr>
        <w:numPr>
          <w:ilvl w:val="0"/>
          <w:numId w:val="4"/>
        </w:numPr>
      </w:pPr>
      <w:r>
        <w:t>Användaren kommer få följande e-postmeddelande:</w:t>
      </w:r>
    </w:p>
    <w:tbl>
      <w:tblPr>
        <w:tblStyle w:val="a3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F3EC0" w14:paraId="541030A9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7FA9AC5" w14:textId="77777777" w:rsidR="000F3EC0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BD75653" wp14:editId="3F179EC5">
                  <wp:extent cx="4990148" cy="7776388"/>
                  <wp:effectExtent l="0" t="0" r="0" b="0"/>
                  <wp:docPr id="1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48" cy="777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7ACF9" w14:textId="77777777" w:rsidR="000F3EC0" w:rsidRDefault="000F3EC0"/>
    <w:p w14:paraId="69237D4F" w14:textId="77777777" w:rsidR="000F3EC0" w:rsidRDefault="000F3EC0"/>
    <w:p w14:paraId="118B2A07" w14:textId="77777777" w:rsidR="000F3EC0" w:rsidRDefault="00000000">
      <w:pPr>
        <w:numPr>
          <w:ilvl w:val="0"/>
          <w:numId w:val="4"/>
        </w:numPr>
        <w:spacing w:after="320"/>
      </w:pPr>
      <w:r>
        <w:lastRenderedPageBreak/>
        <w:t>Användaren bör då gå tillbaka till Kontoinställningar i Flex HRM, ange koden i fältet för kod och klicka på knappen “Verifiera kod”.</w:t>
      </w:r>
    </w:p>
    <w:tbl>
      <w:tblPr>
        <w:tblStyle w:val="a4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F3EC0" w14:paraId="525F7C2C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2D7F85B" w14:textId="77777777" w:rsidR="000F3EC0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832C5B5" wp14:editId="1ED777F0">
                  <wp:extent cx="6118837" cy="3262858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t="41" b="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37" cy="3262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2B77E8" w14:textId="77777777" w:rsidR="000F3EC0" w:rsidRDefault="000F3EC0"/>
    <w:p w14:paraId="02A3C38C" w14:textId="77777777" w:rsidR="000F3EC0" w:rsidRDefault="00000000">
      <w:pPr>
        <w:numPr>
          <w:ilvl w:val="0"/>
          <w:numId w:val="4"/>
        </w:numPr>
        <w:spacing w:after="320"/>
      </w:pPr>
      <w:r>
        <w:t xml:space="preserve">Nu är användaren kopplad till Visma Connect och därmed färdigprovisionerad. Användaren kan i detta steg välja att skapa ett lösenord för kontot genom Visma Connect Account Settings.  </w:t>
      </w:r>
    </w:p>
    <w:tbl>
      <w:tblPr>
        <w:tblStyle w:val="a5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F3EC0" w14:paraId="69AFC8B4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F91712E" w14:textId="77777777" w:rsidR="000F3EC0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B20FB18" wp14:editId="4B4D9771">
                  <wp:extent cx="6524625" cy="2819400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281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38DD1" w14:textId="77777777" w:rsidR="000F3EC0" w:rsidRDefault="000F3EC0"/>
    <w:p w14:paraId="5E543808" w14:textId="77777777" w:rsidR="000F3EC0" w:rsidRDefault="00000000">
      <w:r>
        <w:t xml:space="preserve">  </w:t>
      </w:r>
      <w:r>
        <w:br w:type="page"/>
      </w:r>
    </w:p>
    <w:p w14:paraId="5FF67215" w14:textId="77777777" w:rsidR="000F3EC0" w:rsidRDefault="000F3EC0"/>
    <w:p w14:paraId="0C836E0B" w14:textId="77777777" w:rsidR="000F3EC0" w:rsidRDefault="00000000">
      <w:pPr>
        <w:pStyle w:val="Rubrik1"/>
        <w:ind w:right="883"/>
        <w:rPr>
          <w:sz w:val="50"/>
          <w:szCs w:val="50"/>
        </w:rPr>
      </w:pPr>
      <w:bookmarkStart w:id="5" w:name="_coy6rzqa2lur" w:colFirst="0" w:colLast="0"/>
      <w:bookmarkEnd w:id="5"/>
      <w:r>
        <w:rPr>
          <w:noProof/>
          <w:sz w:val="50"/>
          <w:szCs w:val="50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AB7AE14" wp14:editId="739E21E9">
                <wp:simplePos x="0" y="0"/>
                <wp:positionH relativeFrom="page">
                  <wp:posOffset>3371060</wp:posOffset>
                </wp:positionH>
                <wp:positionV relativeFrom="page">
                  <wp:posOffset>3953318</wp:posOffset>
                </wp:positionV>
                <wp:extent cx="996153" cy="509145"/>
                <wp:effectExtent l="0" t="0" r="0" b="0"/>
                <wp:wrapNone/>
                <wp:docPr id="1" name="Pil: hög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700" y="410000"/>
                          <a:ext cx="2726700" cy="13632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DA4435" w14:textId="77777777" w:rsidR="000F3EC0" w:rsidRDefault="000F3EC0">
                            <w:pPr>
                              <w:spacing w:after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B7AE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1" o:spid="_x0000_s1026" type="#_x0000_t13" style="position:absolute;margin-left:265.45pt;margin-top:311.3pt;width:78.45pt;height:40.1pt;z-index: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" adj="16201" fillcolor="#cfe2f3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0DA4435" w14:textId="77777777" w:rsidR="000F3EC0" w:rsidRDefault="000F3EC0">
                      <w:pPr>
                        <w:spacing w:after="0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50"/>
          <w:szCs w:val="50"/>
        </w:rPr>
        <w:t>Skapa lösenord innan övergången</w:t>
      </w:r>
      <w:r>
        <w:br w:type="page"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487D02C" wp14:editId="3949EA72">
            <wp:simplePos x="0" y="0"/>
            <wp:positionH relativeFrom="column">
              <wp:posOffset>990600</wp:posOffset>
            </wp:positionH>
            <wp:positionV relativeFrom="paragraph">
              <wp:posOffset>4152900</wp:posOffset>
            </wp:positionV>
            <wp:extent cx="3294698" cy="3935099"/>
            <wp:effectExtent l="0" t="0" r="0" b="0"/>
            <wp:wrapNone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4698" cy="3935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3B3F5AC" wp14:editId="09E4B4A9">
            <wp:simplePos x="0" y="0"/>
            <wp:positionH relativeFrom="column">
              <wp:posOffset>-238124</wp:posOffset>
            </wp:positionH>
            <wp:positionV relativeFrom="paragraph">
              <wp:posOffset>666750</wp:posOffset>
            </wp:positionV>
            <wp:extent cx="3208973" cy="3183804"/>
            <wp:effectExtent l="0" t="0" r="0" b="0"/>
            <wp:wrapNone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973" cy="3183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5F35D76" wp14:editId="045535D6">
            <wp:simplePos x="0" y="0"/>
            <wp:positionH relativeFrom="column">
              <wp:posOffset>3333750</wp:posOffset>
            </wp:positionH>
            <wp:positionV relativeFrom="paragraph">
              <wp:posOffset>666750</wp:posOffset>
            </wp:positionV>
            <wp:extent cx="3126656" cy="3181350"/>
            <wp:effectExtent l="0" t="0" r="0" b="0"/>
            <wp:wrapNone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656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53FF0E89" wp14:editId="7ADD75A8">
                <wp:simplePos x="0" y="0"/>
                <wp:positionH relativeFrom="column">
                  <wp:posOffset>4352925</wp:posOffset>
                </wp:positionH>
                <wp:positionV relativeFrom="paragraph">
                  <wp:posOffset>3228975</wp:posOffset>
                </wp:positionV>
                <wp:extent cx="1591771" cy="1600105"/>
                <wp:effectExtent l="0" t="0" r="0" b="0"/>
                <wp:wrapNone/>
                <wp:docPr id="2" name="Pil: böj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253800"/>
                          <a:ext cx="3861000" cy="386100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7B1D9E" w14:textId="77777777" w:rsidR="000F3EC0" w:rsidRDefault="000F3EC0">
                            <w:pPr>
                              <w:spacing w:after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0E89" id="Pil: böjd 2" o:spid="_x0000_s1027" style="position:absolute;margin-left:342.75pt;margin-top:254.25pt;width:125.35pt;height:126pt;rotation:180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coordsize="3861000,386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" adj="-11796480,,5400" path="m,3861000l,2171813c,1238900,756275,482625,1689188,482625r1206562,l2895750,r965250,965250l2895750,1930500r,-482625l1689188,1447875v-399820,,-723938,324118,-723938,723938l965250,3861000,,3861000xe" fillcolor="#cfe2f3">
                <v:stroke startarrowwidth="narrow" startarrowlength="short" endarrowwidth="narrow" endarrowlength="short" joinstyle="round"/>
                <v:formulas/>
                <v:path arrowok="t" o:connecttype="custom" o:connectlocs="0,3861000;0,2171813;1689188,482625;2895750,482625;2895750,0;3861000,965250;2895750,1930500;2895750,1447875;1689188,1447875;965250,2171813;965250,3861000;0,3861000" o:connectangles="0,0,0,0,0,0,0,0,0,0,0,0" textboxrect="0,0,3861000,3861000"/>
                <v:textbox inset="2.53958mm,2.53958mm,2.53958mm,2.53958mm">
                  <w:txbxContent>
                    <w:p w14:paraId="077B1D9E" w14:textId="77777777" w:rsidR="000F3EC0" w:rsidRDefault="000F3EC0">
                      <w:pPr>
                        <w:spacing w:after="0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9214A61" w14:textId="77777777" w:rsidR="000F3EC0" w:rsidRDefault="00000000">
      <w:pPr>
        <w:pStyle w:val="Rubrik1"/>
        <w:ind w:right="883"/>
        <w:rPr>
          <w:sz w:val="50"/>
          <w:szCs w:val="50"/>
        </w:rPr>
      </w:pPr>
      <w:bookmarkStart w:id="6" w:name="_f8plujog3jld" w:colFirst="0" w:colLast="0"/>
      <w:bookmarkEnd w:id="6"/>
      <w:r>
        <w:rPr>
          <w:sz w:val="50"/>
          <w:szCs w:val="50"/>
        </w:rPr>
        <w:lastRenderedPageBreak/>
        <w:t>Frågor och svar</w:t>
      </w:r>
    </w:p>
    <w:p w14:paraId="7D2F2F6B" w14:textId="77777777" w:rsidR="000F3EC0" w:rsidRDefault="00000000">
      <w:pPr>
        <w:pStyle w:val="Rubrik3"/>
      </w:pPr>
      <w:bookmarkStart w:id="7" w:name="_9bivhi4o26ew" w:colFirst="0" w:colLast="0"/>
      <w:bookmarkEnd w:id="7"/>
      <w:r>
        <w:t>En medarbetare var frånvarande under förberedelsefasen och kan inte logga in nu när vi gått över till Visma Connect, vad gör vi nu?</w:t>
      </w:r>
    </w:p>
    <w:p w14:paraId="163B2751" w14:textId="77777777" w:rsidR="000F3EC0" w:rsidRDefault="000F3EC0"/>
    <w:p w14:paraId="7660033F" w14:textId="77777777" w:rsidR="000F3EC0" w:rsidRDefault="00000000">
      <w:pPr>
        <w:rPr>
          <w:sz w:val="20"/>
          <w:szCs w:val="20"/>
        </w:rPr>
      </w:pPr>
      <w:r>
        <w:rPr>
          <w:sz w:val="20"/>
          <w:szCs w:val="20"/>
        </w:rPr>
        <w:t>En administratör med behörighet till vyn Användare kan ange e-postadress och skicka verifieringsmeddelande till användaren. Användaren får då en länk att klicka på för att verifiera sin e-postadress.</w:t>
      </w:r>
      <w:r>
        <w:rPr>
          <w:sz w:val="20"/>
          <w:szCs w:val="20"/>
        </w:rPr>
        <w:br/>
      </w:r>
    </w:p>
    <w:p w14:paraId="5C698A43" w14:textId="77777777" w:rsidR="000F3EC0" w:rsidRDefault="00000000">
      <w:r>
        <w:rPr>
          <w:noProof/>
        </w:rPr>
        <w:drawing>
          <wp:inline distT="114300" distB="114300" distL="114300" distR="114300" wp14:anchorId="1CF7B0B5" wp14:editId="6542E133">
            <wp:extent cx="4609148" cy="3432717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9148" cy="3432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sz w:val="20"/>
          <w:szCs w:val="20"/>
        </w:rPr>
        <w:t>När användaren har verifierat sin e-postadress aktiveras Visma Connect-kopplingen.</w:t>
      </w:r>
      <w:r>
        <w:rPr>
          <w:sz w:val="20"/>
          <w:szCs w:val="20"/>
        </w:rPr>
        <w:br/>
      </w:r>
      <w:r>
        <w:br/>
      </w:r>
      <w:r>
        <w:rPr>
          <w:noProof/>
        </w:rPr>
        <w:drawing>
          <wp:inline distT="114300" distB="114300" distL="114300" distR="114300" wp14:anchorId="51C64C60" wp14:editId="3F6CD977">
            <wp:extent cx="4666298" cy="964278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6298" cy="964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A0847" w14:textId="77777777" w:rsidR="000F3EC0" w:rsidRDefault="000F3EC0"/>
    <w:p w14:paraId="484C60C3" w14:textId="77777777" w:rsidR="000F3EC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Efter det kan användaren skapa ett lösenord genom “Glömt ditt lösenord?” på inloggningssidan. </w:t>
      </w:r>
    </w:p>
    <w:p w14:paraId="3528F1EE" w14:textId="77777777" w:rsidR="000F3EC0" w:rsidRDefault="00000000">
      <w:pPr>
        <w:rPr>
          <w:sz w:val="20"/>
          <w:szCs w:val="20"/>
        </w:rPr>
      </w:pPr>
      <w:r>
        <w:br w:type="page"/>
      </w:r>
    </w:p>
    <w:p w14:paraId="7ED6102C" w14:textId="77777777" w:rsidR="000F3EC0" w:rsidRDefault="00000000">
      <w:pPr>
        <w:pStyle w:val="Rubrik3"/>
      </w:pPr>
      <w:bookmarkStart w:id="8" w:name="_sa0r9l2fvqim" w:colFirst="0" w:colLast="0"/>
      <w:bookmarkEnd w:id="8"/>
      <w:r>
        <w:lastRenderedPageBreak/>
        <w:t>En medarbetare har använt en privat e-postadress istället för företagets för att koppla sin HRM-användare till Visma Connect, hur byter vi?</w:t>
      </w:r>
    </w:p>
    <w:p w14:paraId="75376A95" w14:textId="77777777" w:rsidR="000F3EC0" w:rsidRDefault="000F3EC0">
      <w:pPr>
        <w:rPr>
          <w:b/>
        </w:rPr>
      </w:pPr>
    </w:p>
    <w:p w14:paraId="6A00C70B" w14:textId="77777777" w:rsidR="000F3EC0" w:rsidRDefault="00000000">
      <w:pPr>
        <w:numPr>
          <w:ilvl w:val="0"/>
          <w:numId w:val="3"/>
        </w:numPr>
        <w:rPr>
          <w:b/>
        </w:rPr>
      </w:pPr>
      <w:r>
        <w:rPr>
          <w:b/>
        </w:rPr>
        <w:t>Ta bort kopplingen</w:t>
      </w:r>
    </w:p>
    <w:p w14:paraId="3AE0E702" w14:textId="77777777" w:rsidR="000F3EC0" w:rsidRDefault="00000000">
      <w:pPr>
        <w:ind w:left="720"/>
      </w:pPr>
      <w:r>
        <w:t>En administratör med behörighet till vyn Användare behöver först ta bort den nuvarande Visma Connect-kopplingen.</w:t>
      </w:r>
    </w:p>
    <w:p w14:paraId="610B14C9" w14:textId="77777777" w:rsidR="000F3EC0" w:rsidRDefault="000F3EC0">
      <w:pPr>
        <w:ind w:left="720"/>
        <w:rPr>
          <w:sz w:val="20"/>
          <w:szCs w:val="20"/>
        </w:rPr>
      </w:pPr>
    </w:p>
    <w:p w14:paraId="012953CA" w14:textId="77777777" w:rsidR="000F3EC0" w:rsidRDefault="00000000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4DDF74DC" wp14:editId="1092F278">
            <wp:extent cx="4818698" cy="1138528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8698" cy="1138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02E06" w14:textId="77777777" w:rsidR="000F3EC0" w:rsidRDefault="000F3EC0">
      <w:pPr>
        <w:ind w:left="720"/>
        <w:rPr>
          <w:sz w:val="20"/>
          <w:szCs w:val="20"/>
        </w:rPr>
      </w:pPr>
    </w:p>
    <w:p w14:paraId="35725427" w14:textId="77777777" w:rsidR="000F3EC0" w:rsidRDefault="00000000">
      <w:pPr>
        <w:numPr>
          <w:ilvl w:val="0"/>
          <w:numId w:val="3"/>
        </w:numPr>
        <w:spacing w:after="0"/>
        <w:rPr>
          <w:b/>
        </w:rPr>
      </w:pPr>
      <w:r>
        <w:rPr>
          <w:b/>
        </w:rPr>
        <w:t>Koppla en annan e-postadress</w:t>
      </w:r>
    </w:p>
    <w:p w14:paraId="7E133571" w14:textId="77777777" w:rsidR="000F3EC0" w:rsidRDefault="00000000">
      <w:pPr>
        <w:numPr>
          <w:ilvl w:val="0"/>
          <w:numId w:val="2"/>
        </w:numPr>
        <w:spacing w:after="0"/>
      </w:pPr>
      <w:r>
        <w:t>Om ni fortfarande är i provisioneringsperioden (förberedelsefasen), kommer användaren återigen att se en banner högst upp i Flex HRM när kopplingen är borttagen. Användaren kan då gå till Min Profil &gt; Kontoinställningar och göra om kopplingen med rätt e-postadress.</w:t>
      </w:r>
      <w:r>
        <w:br/>
      </w:r>
    </w:p>
    <w:p w14:paraId="41F62D55" w14:textId="77777777" w:rsidR="000F3EC0" w:rsidRDefault="00000000">
      <w:pPr>
        <w:numPr>
          <w:ilvl w:val="0"/>
          <w:numId w:val="2"/>
        </w:numPr>
        <w:spacing w:after="0"/>
      </w:pPr>
      <w:r>
        <w:t>Om ni redan använder Visma Connect för inloggning kan administratören uppdatera e-postadressen manuellt:</w:t>
      </w:r>
    </w:p>
    <w:p w14:paraId="1C35E455" w14:textId="77777777" w:rsidR="000F3EC0" w:rsidRDefault="00000000">
      <w:pPr>
        <w:numPr>
          <w:ilvl w:val="1"/>
          <w:numId w:val="2"/>
        </w:numPr>
        <w:spacing w:after="0"/>
      </w:pPr>
      <w:r>
        <w:t>Ange och bekräfta den nya e-postadressen för användaren i vyn Användare.</w:t>
      </w:r>
    </w:p>
    <w:p w14:paraId="5A854B2C" w14:textId="77777777" w:rsidR="000F3EC0" w:rsidRDefault="00000000">
      <w:pPr>
        <w:numPr>
          <w:ilvl w:val="1"/>
          <w:numId w:val="2"/>
        </w:numPr>
      </w:pPr>
      <w:r>
        <w:t>Skicka ett nytt verifieringsmail till den nya adressen.</w:t>
      </w:r>
    </w:p>
    <w:p w14:paraId="46A1BCF6" w14:textId="77777777" w:rsidR="000F3EC0" w:rsidRDefault="000F3EC0"/>
    <w:p w14:paraId="45DB0B60" w14:textId="77777777" w:rsidR="000F3EC0" w:rsidRDefault="00000000">
      <w:pPr>
        <w:jc w:val="center"/>
      </w:pPr>
      <w:r>
        <w:rPr>
          <w:noProof/>
        </w:rPr>
        <w:drawing>
          <wp:inline distT="114300" distB="114300" distL="114300" distR="114300" wp14:anchorId="706C9133" wp14:editId="100B46CB">
            <wp:extent cx="5477827" cy="1516937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827" cy="1516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02BD3" w14:textId="77777777" w:rsidR="000F3EC0" w:rsidRDefault="000F3EC0"/>
    <w:p w14:paraId="41AE4892" w14:textId="77777777" w:rsidR="000F3EC0" w:rsidRDefault="00000000">
      <w:pPr>
        <w:numPr>
          <w:ilvl w:val="0"/>
          <w:numId w:val="3"/>
        </w:numPr>
        <w:rPr>
          <w:b/>
        </w:rPr>
      </w:pPr>
      <w:r>
        <w:rPr>
          <w:b/>
        </w:rPr>
        <w:t>Slutför kopplingen</w:t>
      </w:r>
    </w:p>
    <w:p w14:paraId="5622D9E3" w14:textId="77777777" w:rsidR="000F3EC0" w:rsidRDefault="00000000">
      <w:pPr>
        <w:ind w:left="720"/>
      </w:pPr>
      <w:r>
        <w:t>Användaren klickar på länken i verifieringsmailet för att bekräfta e-postadressen.</w:t>
      </w:r>
    </w:p>
    <w:p w14:paraId="120DB2EF" w14:textId="77777777" w:rsidR="000F3EC0" w:rsidRDefault="00000000">
      <w:pPr>
        <w:pStyle w:val="Rubrik3"/>
      </w:pPr>
      <w:bookmarkStart w:id="9" w:name="_fwyubyqbzw6s" w:colFirst="0" w:colLast="0"/>
      <w:bookmarkEnd w:id="9"/>
      <w:r>
        <w:lastRenderedPageBreak/>
        <w:t>Vi vill att alla medarbetare endast ska använda sina e-postadresser med “@foretaget.com” för att koppla sin HRM-användare till Visma Connect. Hur kan vi begränsa det?</w:t>
      </w:r>
    </w:p>
    <w:p w14:paraId="329629A8" w14:textId="77777777" w:rsidR="000F3EC0" w:rsidRDefault="000F3EC0"/>
    <w:p w14:paraId="45C8D9AA" w14:textId="77777777" w:rsidR="000F3EC0" w:rsidRDefault="00000000">
      <w:pPr>
        <w:rPr>
          <w:sz w:val="20"/>
          <w:szCs w:val="20"/>
        </w:rPr>
      </w:pPr>
      <w:r>
        <w:rPr>
          <w:sz w:val="20"/>
          <w:szCs w:val="20"/>
        </w:rPr>
        <w:t>Under Allmänt &gt; Säkerhet finns en ny sektion för tillåtna domäner vid koppling till Visma Connect. Där kan de domäner som ni vill tillåta anges:</w:t>
      </w:r>
      <w:r>
        <w:rPr>
          <w:sz w:val="20"/>
          <w:szCs w:val="20"/>
        </w:rPr>
        <w:br/>
      </w:r>
    </w:p>
    <w:p w14:paraId="45531B1C" w14:textId="77777777" w:rsidR="000F3EC0" w:rsidRDefault="00000000">
      <w:r>
        <w:rPr>
          <w:noProof/>
        </w:rPr>
        <w:drawing>
          <wp:inline distT="114300" distB="114300" distL="114300" distR="114300" wp14:anchorId="1BA79791" wp14:editId="076E4389">
            <wp:extent cx="5105400" cy="141922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3DE89" w14:textId="77777777" w:rsidR="000F3EC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Det är viktigt att tillåtna domäner ställs in </w:t>
      </w:r>
      <w:r>
        <w:rPr>
          <w:b/>
          <w:sz w:val="20"/>
          <w:szCs w:val="20"/>
        </w:rPr>
        <w:t>innan</w:t>
      </w:r>
      <w:r>
        <w:rPr>
          <w:sz w:val="20"/>
          <w:szCs w:val="20"/>
        </w:rPr>
        <w:t xml:space="preserve"> förberedelsefasen börjar, redan kopplade användare kommer inte att påverkas av denna inställning. Om inget anges är alla domäner tillåtna vid verifieringen av e-post och därmed också kopplingen till Visma Connect.</w:t>
      </w:r>
    </w:p>
    <w:p w14:paraId="66BCEDAE" w14:textId="77777777" w:rsidR="000F3EC0" w:rsidRDefault="00000000">
      <w:r>
        <w:br/>
      </w:r>
      <w:r>
        <w:rPr>
          <w:noProof/>
        </w:rPr>
        <w:drawing>
          <wp:inline distT="114300" distB="114300" distL="114300" distR="114300" wp14:anchorId="2C21988A" wp14:editId="1FE5C1B3">
            <wp:extent cx="5067300" cy="1476375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72A16" w14:textId="77777777" w:rsidR="000F3EC0" w:rsidRDefault="00000000">
      <w:r>
        <w:br w:type="page"/>
      </w:r>
    </w:p>
    <w:p w14:paraId="3D169430" w14:textId="77777777" w:rsidR="000F3EC0" w:rsidRDefault="00000000">
      <w:pPr>
        <w:pStyle w:val="Rubrik3"/>
      </w:pPr>
      <w:bookmarkStart w:id="10" w:name="_lele9njf1mzn" w:colFirst="0" w:colLast="0"/>
      <w:bookmarkEnd w:id="10"/>
      <w:r>
        <w:lastRenderedPageBreak/>
        <w:t>Vi vill kunna importera och exportera e-postadressen. Går det?</w:t>
      </w:r>
    </w:p>
    <w:p w14:paraId="263FDB91" w14:textId="77777777" w:rsidR="000F3EC0" w:rsidRDefault="000F3EC0"/>
    <w:p w14:paraId="7AD71341" w14:textId="77777777" w:rsidR="000F3EC0" w:rsidRDefault="00000000">
      <w:r>
        <w:t>Ja, det går!</w:t>
      </w:r>
      <w:r>
        <w:br/>
      </w:r>
      <w:r>
        <w:br/>
        <w:t>Nu finns fältet “E-post Visma Connect” att välja i import och exportmallar av typen “Anställda/användare”. Om en ogiltig e-postadress anges så uppdateras inte fältet.</w:t>
      </w:r>
    </w:p>
    <w:p w14:paraId="280A8CB1" w14:textId="77777777" w:rsidR="000F3EC0" w:rsidRDefault="00000000">
      <w:r>
        <w:t>Observera att det endast går att importera e-post till användare utan koppling till Visma Connect.</w:t>
      </w:r>
    </w:p>
    <w:p w14:paraId="37C42151" w14:textId="77777777" w:rsidR="000F3EC0" w:rsidRDefault="000F3EC0"/>
    <w:p w14:paraId="7A3EF10C" w14:textId="77777777" w:rsidR="000F3EC0" w:rsidRDefault="00000000">
      <w:r>
        <w:rPr>
          <w:noProof/>
        </w:rPr>
        <w:drawing>
          <wp:inline distT="114300" distB="114300" distL="114300" distR="114300" wp14:anchorId="4C44A227" wp14:editId="000D9FDE">
            <wp:extent cx="6587815" cy="133350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781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F3EC0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454" w:right="397" w:bottom="397" w:left="1134" w:header="283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5E8B1" w14:textId="77777777" w:rsidR="00574939" w:rsidRDefault="00574939">
      <w:pPr>
        <w:spacing w:after="0"/>
      </w:pPr>
      <w:r>
        <w:separator/>
      </w:r>
    </w:p>
  </w:endnote>
  <w:endnote w:type="continuationSeparator" w:id="0">
    <w:p w14:paraId="776B641B" w14:textId="77777777" w:rsidR="00574939" w:rsidRDefault="005749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E460F169-CDE5-4C02-A15D-427824614D39}"/>
    <w:embedBold r:id="rId2" w:fontKey="{24B87304-6E5D-4A3F-8197-4E5BD13CF304}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3" w:fontKey="{493276DD-2D1F-4E42-B91F-C616A14F1735}"/>
  </w:font>
  <w:font w:name="DM Sans SemiBold">
    <w:charset w:val="00"/>
    <w:family w:val="auto"/>
    <w:pitch w:val="default"/>
    <w:embedRegular r:id="rId4" w:fontKey="{C3C27C52-5179-4E24-AE64-656BB66031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C9F5554-DC8D-433C-8196-F99895D19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CAD1759-016E-4FF7-A64A-BD7D89E57E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2BAA3" w14:textId="77777777" w:rsidR="000F3EC0" w:rsidRDefault="00000000">
    <w:pPr>
      <w:pBdr>
        <w:top w:val="nil"/>
        <w:left w:val="nil"/>
        <w:bottom w:val="nil"/>
        <w:right w:val="nil"/>
        <w:between w:val="nil"/>
      </w:pBdr>
      <w:spacing w:before="240" w:after="0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fldChar w:fldCharType="begin"/>
    </w:r>
    <w:r>
      <w:rPr>
        <w:rFonts w:ascii="Calibri" w:eastAsia="Calibri" w:hAnsi="Calibri" w:cs="Calibri"/>
        <w:sz w:val="16"/>
        <w:szCs w:val="16"/>
      </w:rPr>
      <w:instrText>PAGE</w:instrText>
    </w:r>
    <w:r>
      <w:rPr>
        <w:rFonts w:ascii="Calibri" w:eastAsia="Calibri" w:hAnsi="Calibri" w:cs="Calibri"/>
        <w:sz w:val="16"/>
        <w:szCs w:val="16"/>
      </w:rPr>
      <w:fldChar w:fldCharType="separate"/>
    </w:r>
    <w:r w:rsidR="00206EE7">
      <w:rPr>
        <w:rFonts w:ascii="Calibri" w:eastAsia="Calibri" w:hAnsi="Calibri" w:cs="Calibri"/>
        <w:noProof/>
        <w:sz w:val="16"/>
        <w:szCs w:val="16"/>
      </w:rPr>
      <w:t>1</w:t>
    </w:r>
    <w:r>
      <w:rPr>
        <w:rFonts w:ascii="Calibri" w:eastAsia="Calibri" w:hAnsi="Calibri" w:cs="Calibr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C1A37" w14:textId="77777777" w:rsidR="000F3EC0" w:rsidRDefault="000F3EC0">
    <w:pPr>
      <w:spacing w:before="240" w:after="0"/>
      <w:rPr>
        <w:rFonts w:ascii="Calibri" w:eastAsia="Calibri" w:hAnsi="Calibri" w:cs="Calibri"/>
        <w:sz w:val="16"/>
        <w:szCs w:val="16"/>
      </w:rPr>
    </w:pPr>
  </w:p>
  <w:tbl>
    <w:tblPr>
      <w:tblStyle w:val="a6"/>
      <w:tblW w:w="9555" w:type="dxa"/>
      <w:tblInd w:w="-419" w:type="dxa"/>
      <w:tblLayout w:type="fixed"/>
      <w:tblLook w:val="0000" w:firstRow="0" w:lastRow="0" w:firstColumn="0" w:lastColumn="0" w:noHBand="0" w:noVBand="0"/>
    </w:tblPr>
    <w:tblGrid>
      <w:gridCol w:w="2595"/>
      <w:gridCol w:w="3480"/>
      <w:gridCol w:w="3480"/>
    </w:tblGrid>
    <w:tr w:rsidR="000F3EC0" w14:paraId="2AFF467E" w14:textId="77777777">
      <w:trPr>
        <w:cantSplit/>
        <w:trHeight w:val="403"/>
      </w:trPr>
      <w:tc>
        <w:tcPr>
          <w:tcW w:w="2595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59E66FD1" w14:textId="77777777" w:rsidR="000F3EC0" w:rsidRDefault="00000000">
          <w:pPr>
            <w:spacing w:after="0"/>
            <w:rPr>
              <w:color w:val="002A3A"/>
              <w:sz w:val="16"/>
              <w:szCs w:val="16"/>
            </w:rPr>
          </w:pPr>
          <w:r>
            <w:rPr>
              <w:color w:val="002A3A"/>
              <w:sz w:val="16"/>
              <w:szCs w:val="16"/>
            </w:rPr>
            <w:t>Flex Applications AB</w:t>
          </w: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785C9BD5" w14:textId="77777777" w:rsidR="000F3EC0" w:rsidRDefault="000F3EC0">
          <w:pPr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13D344B3" w14:textId="77777777" w:rsidR="000F3EC0" w:rsidRDefault="000F3EC0">
          <w:pPr>
            <w:rPr>
              <w:color w:val="808080"/>
              <w:sz w:val="16"/>
              <w:szCs w:val="16"/>
            </w:rPr>
          </w:pPr>
        </w:p>
      </w:tc>
    </w:tr>
    <w:tr w:rsidR="000F3EC0" w14:paraId="7739DCAE" w14:textId="77777777">
      <w:trPr>
        <w:cantSplit/>
        <w:trHeight w:val="461"/>
      </w:trPr>
      <w:tc>
        <w:tcPr>
          <w:tcW w:w="2595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1E4023D8" w14:textId="77777777" w:rsidR="000F3EC0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info@flexapplications.se</w:t>
          </w:r>
        </w:p>
        <w:p w14:paraId="1DABE7AB" w14:textId="77777777" w:rsidR="000F3EC0" w:rsidRDefault="000F3EC0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66E3488F" w14:textId="77777777" w:rsidR="000F3EC0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www.flexapplications.se</w:t>
          </w:r>
        </w:p>
        <w:p w14:paraId="3863940E" w14:textId="77777777" w:rsidR="000F3EC0" w:rsidRDefault="000F3EC0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5F33AB76" w14:textId="77777777" w:rsidR="000F3EC0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Org.nr 556616-1948</w:t>
          </w:r>
        </w:p>
        <w:p w14:paraId="5C45A78E" w14:textId="77777777" w:rsidR="000F3EC0" w:rsidRDefault="000F3EC0">
          <w:pPr>
            <w:spacing w:after="0"/>
            <w:rPr>
              <w:color w:val="808080"/>
              <w:sz w:val="16"/>
              <w:szCs w:val="16"/>
            </w:rPr>
          </w:pPr>
        </w:p>
      </w:tc>
    </w:tr>
  </w:tbl>
  <w:p w14:paraId="01D40736" w14:textId="77777777" w:rsidR="000F3EC0" w:rsidRDefault="000F3EC0">
    <w:pPr>
      <w:spacing w:after="0"/>
      <w:rPr>
        <w:rFonts w:ascii="Calibri" w:eastAsia="Calibri" w:hAnsi="Calibri" w:cs="Calibri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7E01F" w14:textId="77777777" w:rsidR="00574939" w:rsidRDefault="00574939">
      <w:pPr>
        <w:spacing w:after="0"/>
      </w:pPr>
      <w:r>
        <w:separator/>
      </w:r>
    </w:p>
  </w:footnote>
  <w:footnote w:type="continuationSeparator" w:id="0">
    <w:p w14:paraId="07258D85" w14:textId="77777777" w:rsidR="00574939" w:rsidRDefault="005749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3B04B" w14:textId="77777777" w:rsidR="000F3EC0" w:rsidRDefault="000F3EC0">
    <w:pPr>
      <w:widowControl w:val="0"/>
      <w:spacing w:after="0" w:line="276" w:lineRule="auto"/>
      <w:ind w:right="883"/>
      <w:rPr>
        <w:sz w:val="22"/>
        <w:szCs w:val="22"/>
      </w:rPr>
    </w:pPr>
  </w:p>
  <w:tbl>
    <w:tblPr>
      <w:tblStyle w:val="a7"/>
      <w:tblW w:w="9015" w:type="dxa"/>
      <w:tblInd w:w="-12" w:type="dxa"/>
      <w:tblLayout w:type="fixed"/>
      <w:tblLook w:val="0000" w:firstRow="0" w:lastRow="0" w:firstColumn="0" w:lastColumn="0" w:noHBand="0" w:noVBand="0"/>
    </w:tblPr>
    <w:tblGrid>
      <w:gridCol w:w="5205"/>
      <w:gridCol w:w="3810"/>
    </w:tblGrid>
    <w:tr w:rsidR="000F3EC0" w14:paraId="56945176" w14:textId="77777777">
      <w:trPr>
        <w:cantSplit/>
        <w:trHeight w:val="976"/>
      </w:trPr>
      <w:tc>
        <w:tcPr>
          <w:tcW w:w="5205" w:type="dxa"/>
        </w:tcPr>
        <w:p w14:paraId="42DEF04F" w14:textId="77777777" w:rsidR="000F3EC0" w:rsidRDefault="00000000">
          <w:pPr>
            <w:spacing w:before="60" w:after="200"/>
            <w:ind w:right="883"/>
            <w:rPr>
              <w:color w:val="808080"/>
              <w:sz w:val="20"/>
              <w:szCs w:val="20"/>
            </w:rPr>
          </w:pPr>
          <w:r>
            <w:rPr>
              <w:noProof/>
              <w:color w:val="808080"/>
              <w:sz w:val="20"/>
              <w:szCs w:val="20"/>
            </w:rPr>
            <w:drawing>
              <wp:inline distT="114300" distB="114300" distL="114300" distR="114300" wp14:anchorId="40811EA7" wp14:editId="3481C11D">
                <wp:extent cx="1542733" cy="357462"/>
                <wp:effectExtent l="0" t="0" r="0" b="0"/>
                <wp:docPr id="18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733" cy="35746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0" w:type="dxa"/>
        </w:tcPr>
        <w:p w14:paraId="7DB5CFFA" w14:textId="77777777" w:rsidR="000F3EC0" w:rsidRDefault="00000000">
          <w:pPr>
            <w:spacing w:before="60" w:after="0"/>
            <w:ind w:right="883"/>
            <w:rPr>
              <w:color w:val="808080"/>
              <w:sz w:val="16"/>
              <w:szCs w:val="16"/>
            </w:rPr>
          </w:pPr>
          <w:r>
            <w:rPr>
              <w:b/>
              <w:smallCaps/>
              <w:color w:val="808080"/>
              <w:sz w:val="20"/>
              <w:szCs w:val="20"/>
            </w:rPr>
            <w:t>VISMA CONNECT</w:t>
          </w:r>
          <w:r>
            <w:rPr>
              <w:b/>
              <w:smallCaps/>
              <w:color w:val="808080"/>
              <w:sz w:val="20"/>
              <w:szCs w:val="20"/>
            </w:rPr>
            <w:br/>
            <w:t>instruktion för administratörer</w:t>
          </w:r>
        </w:p>
        <w:p w14:paraId="42F89C63" w14:textId="77777777" w:rsidR="000F3EC0" w:rsidRDefault="000F3EC0">
          <w:pPr>
            <w:ind w:right="883"/>
            <w:rPr>
              <w:color w:val="808080"/>
              <w:sz w:val="20"/>
              <w:szCs w:val="20"/>
            </w:rPr>
          </w:pPr>
        </w:p>
      </w:tc>
    </w:tr>
  </w:tbl>
  <w:p w14:paraId="1306115C" w14:textId="77777777" w:rsidR="000F3EC0" w:rsidRDefault="000F3EC0">
    <w:pPr>
      <w:pStyle w:val="Rubrik1"/>
      <w:ind w:right="883"/>
    </w:pPr>
    <w:bookmarkStart w:id="11" w:name="_wp15jk2ps8ke" w:colFirst="0" w:colLast="0"/>
    <w:bookmarkEnd w:id="1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9E972" w14:textId="77777777" w:rsidR="000F3EC0" w:rsidRDefault="000F3EC0">
    <w:pPr>
      <w:pBdr>
        <w:top w:val="nil"/>
        <w:left w:val="nil"/>
        <w:bottom w:val="nil"/>
        <w:right w:val="nil"/>
        <w:between w:val="nil"/>
      </w:pBdr>
      <w:spacing w:after="60"/>
      <w:rPr>
        <w:rFonts w:ascii="Calibri" w:eastAsia="Calibri" w:hAnsi="Calibri" w:cs="Calibri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E639A"/>
    <w:multiLevelType w:val="multilevel"/>
    <w:tmpl w:val="B4300C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9464ED"/>
    <w:multiLevelType w:val="multilevel"/>
    <w:tmpl w:val="35E620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4A742C"/>
    <w:multiLevelType w:val="multilevel"/>
    <w:tmpl w:val="3272A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EB111F"/>
    <w:multiLevelType w:val="multilevel"/>
    <w:tmpl w:val="08E6D4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A6F6AAA"/>
    <w:multiLevelType w:val="multilevel"/>
    <w:tmpl w:val="8F728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496EF5"/>
    <w:multiLevelType w:val="multilevel"/>
    <w:tmpl w:val="F3C08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2971052">
    <w:abstractNumId w:val="5"/>
  </w:num>
  <w:num w:numId="2" w16cid:durableId="419714644">
    <w:abstractNumId w:val="4"/>
  </w:num>
  <w:num w:numId="3" w16cid:durableId="382872730">
    <w:abstractNumId w:val="3"/>
  </w:num>
  <w:num w:numId="4" w16cid:durableId="798452385">
    <w:abstractNumId w:val="1"/>
  </w:num>
  <w:num w:numId="5" w16cid:durableId="1214578733">
    <w:abstractNumId w:val="2"/>
  </w:num>
  <w:num w:numId="6" w16cid:durableId="70879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EC0"/>
    <w:rsid w:val="0006737C"/>
    <w:rsid w:val="000F3EC0"/>
    <w:rsid w:val="00206EE7"/>
    <w:rsid w:val="0057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84727"/>
  <w15:docId w15:val="{87DA1274-A9CF-48DA-872C-ADAEA1AE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="DM Sans" w:hAnsi="DM Sans" w:cs="DM Sans"/>
        <w:sz w:val="24"/>
        <w:szCs w:val="24"/>
        <w:lang w:val="sv-SE" w:eastAsia="sv-SE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outlineLvl w:val="0"/>
    </w:pPr>
    <w:rPr>
      <w:rFonts w:ascii="DM Sans Medium" w:eastAsia="DM Sans Medium" w:hAnsi="DM Sans Medium" w:cs="DM Sans Medium"/>
      <w:color w:val="002A3A"/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DM Sans SemiBold" w:eastAsia="DM Sans SemiBold" w:hAnsi="DM Sans SemiBold" w:cs="DM Sans SemiBold"/>
      <w:color w:val="002A3A"/>
      <w:sz w:val="34"/>
      <w:szCs w:val="34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outlineLvl w:val="2"/>
    </w:pPr>
    <w:rPr>
      <w:rFonts w:ascii="DM Sans SemiBold" w:eastAsia="DM Sans SemiBold" w:hAnsi="DM Sans SemiBold" w:cs="DM Sans SemiBold"/>
      <w:color w:val="002A3A"/>
      <w:sz w:val="30"/>
      <w:szCs w:val="30"/>
    </w:rPr>
  </w:style>
  <w:style w:type="paragraph" w:styleId="Rubrik4">
    <w:name w:val="heading 4"/>
    <w:basedOn w:val="Normal"/>
    <w:next w:val="Normal"/>
    <w:uiPriority w:val="9"/>
    <w:unhideWhenUsed/>
    <w:qFormat/>
    <w:pPr>
      <w:keepNext/>
      <w:outlineLvl w:val="3"/>
    </w:pPr>
    <w:rPr>
      <w:rFonts w:ascii="DM Sans SemiBold" w:eastAsia="DM Sans SemiBold" w:hAnsi="DM Sans SemiBold" w:cs="DM Sans SemiBold"/>
      <w:color w:val="002A3A"/>
      <w:sz w:val="26"/>
      <w:szCs w:val="2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before="200" w:after="200"/>
    </w:pPr>
    <w:rPr>
      <w:rFonts w:ascii="DM Sans Medium" w:eastAsia="DM Sans Medium" w:hAnsi="DM Sans Medium" w:cs="DM Sans Medium"/>
      <w:color w:val="002A3A"/>
      <w:sz w:val="60"/>
      <w:szCs w:val="60"/>
    </w:rPr>
  </w:style>
  <w:style w:type="paragraph" w:styleId="Underrubrik">
    <w:name w:val="Subtitle"/>
    <w:basedOn w:val="Normal"/>
    <w:next w:val="Normal"/>
    <w:uiPriority w:val="11"/>
    <w:qFormat/>
    <w:rPr>
      <w:rFonts w:ascii="DM Sans Medium" w:eastAsia="DM Sans Medium" w:hAnsi="DM Sans Medium" w:cs="DM Sans Medium"/>
      <w:color w:val="002A3A"/>
      <w:sz w:val="50"/>
      <w:szCs w:val="5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28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A96C1-CA0C-43F8-A81C-D63D8EDA9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1132</Words>
  <Characters>6000</Characters>
  <Application>Microsoft Office Word</Application>
  <DocSecurity>0</DocSecurity>
  <Lines>50</Lines>
  <Paragraphs>14</Paragraphs>
  <ScaleCrop>false</ScaleCrop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Lena Eriksson</cp:lastModifiedBy>
  <cp:revision>2</cp:revision>
  <dcterms:created xsi:type="dcterms:W3CDTF">2025-09-04T08:53:00Z</dcterms:created>
  <dcterms:modified xsi:type="dcterms:W3CDTF">2025-09-04T09:01:00Z</dcterms:modified>
</cp:coreProperties>
</file>